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A0" w:rsidRPr="00276954" w:rsidRDefault="007E05A0" w:rsidP="007E05A0">
      <w:pPr>
        <w:ind w:left="0"/>
        <w:jc w:val="right"/>
        <w:rPr>
          <w:rFonts w:eastAsia="Times New Roman"/>
          <w:b/>
          <w:szCs w:val="24"/>
          <w:lang w:val="sr-Cyrl-CS"/>
        </w:rPr>
      </w:pPr>
      <w:r w:rsidRPr="00276954">
        <w:rPr>
          <w:rFonts w:eastAsia="Times New Roman"/>
          <w:b/>
          <w:szCs w:val="24"/>
          <w:lang w:val="sr-Cyrl-CS"/>
        </w:rPr>
        <w:t>ПРЕДЛОГ</w:t>
      </w:r>
    </w:p>
    <w:p w:rsidR="007E05A0" w:rsidRPr="00276954" w:rsidRDefault="007E05A0" w:rsidP="007E05A0">
      <w:pPr>
        <w:ind w:left="0"/>
        <w:jc w:val="right"/>
        <w:rPr>
          <w:rFonts w:eastAsia="Times New Roman"/>
          <w:b/>
          <w:sz w:val="20"/>
          <w:szCs w:val="20"/>
          <w:lang w:val="sr-Cyrl-CS"/>
        </w:rPr>
      </w:pPr>
    </w:p>
    <w:p w:rsidR="007E05A0" w:rsidRPr="00276954" w:rsidRDefault="007E05A0" w:rsidP="007E05A0">
      <w:pPr>
        <w:ind w:left="0"/>
        <w:jc w:val="center"/>
        <w:rPr>
          <w:rFonts w:eastAsia="Times New Roman"/>
          <w:szCs w:val="24"/>
          <w:lang w:val="sr-Cyrl-CS"/>
        </w:rPr>
      </w:pPr>
      <w:proofErr w:type="gramStart"/>
      <w:r w:rsidRPr="00276954">
        <w:rPr>
          <w:rFonts w:eastAsia="Times New Roman"/>
          <w:szCs w:val="24"/>
        </w:rPr>
        <w:t>ИЗВЕШТАЈ О ФИ</w:t>
      </w:r>
      <w:r w:rsidRPr="00276954">
        <w:rPr>
          <w:rFonts w:eastAsia="Times New Roman"/>
          <w:szCs w:val="24"/>
          <w:lang w:val="sr-Cyrl-CS"/>
        </w:rPr>
        <w:t>Н</w:t>
      </w:r>
      <w:r w:rsidRPr="00276954">
        <w:rPr>
          <w:rFonts w:eastAsia="Times New Roman"/>
          <w:szCs w:val="24"/>
        </w:rPr>
        <w:t>А</w:t>
      </w:r>
      <w:r w:rsidRPr="00276954">
        <w:rPr>
          <w:rFonts w:eastAsia="Times New Roman"/>
          <w:szCs w:val="24"/>
          <w:lang w:val="sr-Cyrl-CS"/>
        </w:rPr>
        <w:t>Н</w:t>
      </w:r>
      <w:r w:rsidRPr="00276954">
        <w:rPr>
          <w:rFonts w:eastAsia="Times New Roman"/>
          <w:szCs w:val="24"/>
        </w:rPr>
        <w:t>СИЈСКОМ ПОСЛОВАЊУ КОМОРЕ ЗДРАВСТВЕ</w:t>
      </w:r>
      <w:r w:rsidRPr="00276954">
        <w:rPr>
          <w:rFonts w:eastAsia="Times New Roman"/>
          <w:szCs w:val="24"/>
          <w:lang w:val="sr-Cyrl-CS"/>
        </w:rPr>
        <w:t>Н</w:t>
      </w:r>
      <w:r w:rsidRPr="00276954">
        <w:rPr>
          <w:rFonts w:eastAsia="Times New Roman"/>
          <w:szCs w:val="24"/>
        </w:rPr>
        <w:t>ИХ УСТА</w:t>
      </w:r>
      <w:r w:rsidRPr="00276954">
        <w:rPr>
          <w:rFonts w:eastAsia="Times New Roman"/>
          <w:szCs w:val="24"/>
          <w:lang w:val="sr-Cyrl-CS"/>
        </w:rPr>
        <w:t>Н</w:t>
      </w:r>
      <w:r w:rsidRPr="00276954">
        <w:rPr>
          <w:rFonts w:eastAsia="Times New Roman"/>
          <w:szCs w:val="24"/>
        </w:rPr>
        <w:t>ОВА СРБИЈЕ ЗА 2016 ГОД.</w:t>
      </w:r>
      <w:proofErr w:type="gramEnd"/>
    </w:p>
    <w:p w:rsidR="00467186" w:rsidRDefault="00467186"/>
    <w:p w:rsidR="007E05A0" w:rsidRDefault="007E05A0" w:rsidP="007E05A0">
      <w:pPr>
        <w:ind w:left="6278" w:firstLine="202"/>
      </w:pPr>
      <w:r>
        <w:rPr>
          <w:rFonts w:eastAsia="Times New Roman"/>
          <w:sz w:val="20"/>
          <w:szCs w:val="20"/>
        </w:rPr>
        <w:t>-</w:t>
      </w:r>
      <w:proofErr w:type="gramStart"/>
      <w:r>
        <w:rPr>
          <w:rFonts w:eastAsia="Times New Roman"/>
          <w:sz w:val="20"/>
          <w:szCs w:val="20"/>
          <w:lang w:val="sr-Cyrl-CS"/>
        </w:rPr>
        <w:t>износи</w:t>
      </w:r>
      <w:proofErr w:type="gramEnd"/>
      <w:r>
        <w:rPr>
          <w:rFonts w:eastAsia="Times New Roman"/>
          <w:sz w:val="20"/>
          <w:szCs w:val="20"/>
          <w:lang w:val="sr-Cyrl-CS"/>
        </w:rPr>
        <w:t xml:space="preserve"> у динарима-</w:t>
      </w:r>
    </w:p>
    <w:tbl>
      <w:tblPr>
        <w:tblW w:w="8060" w:type="dxa"/>
        <w:tblInd w:w="660" w:type="dxa"/>
        <w:tblLook w:val="04A0"/>
      </w:tblPr>
      <w:tblGrid>
        <w:gridCol w:w="620"/>
        <w:gridCol w:w="5940"/>
        <w:gridCol w:w="1500"/>
      </w:tblGrid>
      <w:tr w:rsidR="007E05A0" w:rsidRPr="007E05A0" w:rsidTr="007E05A0">
        <w:trPr>
          <w:trHeight w:val="54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Р. </w:t>
            </w:r>
            <w:proofErr w:type="spellStart"/>
            <w:proofErr w:type="gramStart"/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</w:t>
            </w:r>
            <w:proofErr w:type="spellEnd"/>
            <w:proofErr w:type="gramEnd"/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Врста</w:t>
            </w:r>
            <w:proofErr w:type="spellEnd"/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прихода</w:t>
            </w:r>
            <w:proofErr w:type="spellEnd"/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расхода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Извршење</w:t>
            </w:r>
            <w:proofErr w:type="spellEnd"/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2016.г.</w:t>
            </w:r>
          </w:p>
        </w:tc>
      </w:tr>
      <w:tr w:rsidR="007E05A0" w:rsidRPr="007E05A0" w:rsidTr="007E05A0">
        <w:trPr>
          <w:trHeight w:val="268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ПРИХОДИ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E05A0" w:rsidRPr="007E05A0" w:rsidTr="007E05A0">
        <w:trPr>
          <w:trHeight w:val="25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Приходи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чланарина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32,074,257.38</w:t>
            </w:r>
          </w:p>
        </w:tc>
      </w:tr>
      <w:tr w:rsidR="007E05A0" w:rsidRPr="007E05A0" w:rsidTr="007E05A0">
        <w:trPr>
          <w:trHeight w:val="16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Приходи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камата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326,627.16</w:t>
            </w:r>
          </w:p>
        </w:tc>
      </w:tr>
      <w:tr w:rsidR="007E05A0" w:rsidRPr="007E05A0" w:rsidTr="007E05A0">
        <w:trPr>
          <w:trHeight w:val="178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Остали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приходи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курсне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разлике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8,846.91</w:t>
            </w:r>
          </w:p>
        </w:tc>
      </w:tr>
      <w:tr w:rsidR="007E05A0" w:rsidRPr="007E05A0" w:rsidTr="007E05A0">
        <w:trPr>
          <w:trHeight w:val="20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Приходи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вршења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услуга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122,888.34</w:t>
            </w:r>
          </w:p>
        </w:tc>
      </w:tr>
      <w:tr w:rsidR="007E05A0" w:rsidRPr="007E05A0" w:rsidTr="007E05A0">
        <w:trPr>
          <w:trHeight w:val="133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  <w:r w:rsidRPr="007E05A0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  <w:r w:rsidRPr="007E05A0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  <w:r w:rsidRPr="007E05A0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</w:tr>
      <w:tr w:rsidR="007E05A0" w:rsidRPr="007E05A0" w:rsidTr="007E05A0">
        <w:trPr>
          <w:trHeight w:val="20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Укупни</w:t>
            </w:r>
            <w:proofErr w:type="spellEnd"/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приходи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32,532,619.79</w:t>
            </w:r>
          </w:p>
        </w:tc>
      </w:tr>
      <w:tr w:rsidR="007E05A0" w:rsidRPr="007E05A0" w:rsidTr="007E05A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E05A0" w:rsidRPr="007E05A0" w:rsidTr="007E05A0">
        <w:trPr>
          <w:trHeight w:val="25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материјала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90,141.23</w:t>
            </w:r>
          </w:p>
        </w:tc>
      </w:tr>
      <w:tr w:rsidR="007E05A0" w:rsidRPr="007E05A0" w:rsidTr="007E05A0">
        <w:trPr>
          <w:trHeight w:val="25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горива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енергије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1,293,783.94</w:t>
            </w:r>
          </w:p>
        </w:tc>
      </w:tr>
      <w:tr w:rsidR="007E05A0" w:rsidRPr="007E05A0" w:rsidTr="007E05A0">
        <w:trPr>
          <w:trHeight w:val="187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  <w:r w:rsidRPr="007E05A0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једнократног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отписа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алата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инветара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25,440.00</w:t>
            </w:r>
          </w:p>
        </w:tc>
      </w:tr>
      <w:tr w:rsidR="007E05A0" w:rsidRPr="007E05A0" w:rsidTr="007E05A0">
        <w:trPr>
          <w:trHeight w:val="16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Бруто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зараде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19,629,155.55</w:t>
            </w:r>
          </w:p>
        </w:tc>
      </w:tr>
      <w:tr w:rsidR="007E05A0" w:rsidRPr="007E05A0" w:rsidTr="007E05A0">
        <w:trPr>
          <w:trHeight w:val="25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Доприноси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терет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3,523,218.81</w:t>
            </w:r>
          </w:p>
        </w:tc>
      </w:tr>
      <w:tr w:rsidR="007E05A0" w:rsidRPr="007E05A0" w:rsidTr="007E05A0">
        <w:trPr>
          <w:trHeight w:val="25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Накнаде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ауторским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уговорима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693,306.04</w:t>
            </w:r>
          </w:p>
        </w:tc>
      </w:tr>
      <w:tr w:rsidR="007E05A0" w:rsidRPr="007E05A0" w:rsidTr="007E05A0">
        <w:trPr>
          <w:trHeight w:val="25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накнаде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председнику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Управног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одбора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665231.04</w:t>
            </w:r>
          </w:p>
        </w:tc>
      </w:tr>
      <w:tr w:rsidR="007E05A0" w:rsidRPr="007E05A0" w:rsidTr="007E05A0">
        <w:trPr>
          <w:trHeight w:val="16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накнаде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заменику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председника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Управног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одбора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399,138.60</w:t>
            </w:r>
          </w:p>
        </w:tc>
      </w:tr>
      <w:tr w:rsidR="007E05A0" w:rsidRPr="007E05A0" w:rsidTr="007E05A0">
        <w:trPr>
          <w:trHeight w:val="25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Накнаде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трошкова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запослених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превоз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473,255.52</w:t>
            </w:r>
          </w:p>
        </w:tc>
      </w:tr>
      <w:tr w:rsidR="007E05A0" w:rsidRPr="007E05A0" w:rsidTr="007E05A0">
        <w:trPr>
          <w:trHeight w:val="16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Накнаде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трошкова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запослених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службени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пут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335,351.68</w:t>
            </w:r>
          </w:p>
        </w:tc>
      </w:tr>
      <w:tr w:rsidR="007E05A0" w:rsidRPr="007E05A0" w:rsidTr="007E05A0">
        <w:trPr>
          <w:trHeight w:val="16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8ц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Давања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деци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запослених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Нова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45,830.00</w:t>
            </w:r>
          </w:p>
        </w:tc>
      </w:tr>
      <w:tr w:rsidR="007E05A0" w:rsidRPr="007E05A0" w:rsidTr="007E05A0">
        <w:trPr>
          <w:trHeight w:val="16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8д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Накнада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трошкова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другим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физичким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лицима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210,293.13</w:t>
            </w:r>
          </w:p>
        </w:tc>
      </w:tr>
      <w:tr w:rsidR="007E05A0" w:rsidRPr="007E05A0" w:rsidTr="007E05A0">
        <w:trPr>
          <w:trHeight w:val="232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8е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Отпремнине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јубиларне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награде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769,210.08</w:t>
            </w:r>
          </w:p>
        </w:tc>
      </w:tr>
      <w:tr w:rsidR="007E05A0" w:rsidRPr="007E05A0" w:rsidTr="007E05A0">
        <w:trPr>
          <w:trHeight w:val="16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транспортних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услуга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и ПТТ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338,457.44</w:t>
            </w:r>
          </w:p>
        </w:tc>
      </w:tr>
      <w:tr w:rsidR="007E05A0" w:rsidRPr="007E05A0" w:rsidTr="007E05A0">
        <w:trPr>
          <w:trHeight w:val="97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услуга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одржавања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829,836.84</w:t>
            </w:r>
          </w:p>
        </w:tc>
      </w:tr>
      <w:tr w:rsidR="007E05A0" w:rsidRPr="007E05A0" w:rsidTr="007E05A0">
        <w:trPr>
          <w:trHeight w:val="20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  <w:r w:rsidRPr="007E05A0">
              <w:rPr>
                <w:rFonts w:ascii="Calibri" w:eastAsia="Times New Roman" w:hAnsi="Calibri"/>
                <w:color w:val="000000"/>
                <w:sz w:val="22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закупнина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7E05A0" w:rsidRPr="007E05A0" w:rsidTr="007E05A0">
        <w:trPr>
          <w:trHeight w:val="187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оглашавање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рекламе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пропаганде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66,364.00</w:t>
            </w:r>
          </w:p>
        </w:tc>
      </w:tr>
      <w:tr w:rsidR="007E05A0" w:rsidRPr="007E05A0" w:rsidTr="007E05A0">
        <w:trPr>
          <w:trHeight w:val="20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производних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услуга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703,660.86</w:t>
            </w:r>
          </w:p>
        </w:tc>
      </w:tr>
      <w:tr w:rsidR="007E05A0" w:rsidRPr="007E05A0" w:rsidTr="007E05A0">
        <w:trPr>
          <w:trHeight w:val="142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амортизације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2,684,659.42</w:t>
            </w:r>
          </w:p>
        </w:tc>
      </w:tr>
      <w:tr w:rsidR="007E05A0" w:rsidRPr="007E05A0" w:rsidTr="007E05A0">
        <w:trPr>
          <w:trHeight w:val="25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непроизводних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услуга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729,818.40</w:t>
            </w:r>
          </w:p>
        </w:tc>
      </w:tr>
      <w:tr w:rsidR="007E05A0" w:rsidRPr="007E05A0" w:rsidTr="007E05A0">
        <w:trPr>
          <w:trHeight w:val="25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репрезентације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403,750.36</w:t>
            </w:r>
          </w:p>
        </w:tc>
      </w:tr>
      <w:tr w:rsidR="007E05A0" w:rsidRPr="007E05A0" w:rsidTr="007E05A0">
        <w:trPr>
          <w:trHeight w:val="25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осигурања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имовине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151,073.94</w:t>
            </w:r>
          </w:p>
        </w:tc>
      </w:tr>
      <w:tr w:rsidR="007E05A0" w:rsidRPr="007E05A0" w:rsidTr="007E05A0">
        <w:trPr>
          <w:trHeight w:val="25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платног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промета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85,693.80</w:t>
            </w:r>
          </w:p>
        </w:tc>
      </w:tr>
      <w:tr w:rsidR="007E05A0" w:rsidRPr="007E05A0" w:rsidTr="007E05A0">
        <w:trPr>
          <w:trHeight w:val="25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чланарина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308,082.50</w:t>
            </w:r>
          </w:p>
        </w:tc>
      </w:tr>
      <w:tr w:rsidR="007E05A0" w:rsidRPr="007E05A0" w:rsidTr="007E05A0">
        <w:trPr>
          <w:trHeight w:val="25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Накнада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грађевинско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земљиште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порези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терете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трошкове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670,831.60</w:t>
            </w:r>
          </w:p>
        </w:tc>
      </w:tr>
      <w:tr w:rsidR="007E05A0" w:rsidRPr="007E05A0" w:rsidTr="007E05A0">
        <w:trPr>
          <w:trHeight w:val="25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Остали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нематеријални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адм.таксе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стручна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376,067.83</w:t>
            </w:r>
          </w:p>
        </w:tc>
      </w:tr>
      <w:tr w:rsidR="007E05A0" w:rsidRPr="007E05A0" w:rsidTr="007E05A0">
        <w:trPr>
          <w:trHeight w:val="16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Остали</w:t>
            </w:r>
            <w:proofErr w:type="spellEnd"/>
            <w:r w:rsidRPr="007E05A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color w:val="000000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4,967.31</w:t>
            </w:r>
          </w:p>
        </w:tc>
      </w:tr>
      <w:tr w:rsidR="007E05A0" w:rsidRPr="007E05A0" w:rsidTr="007E05A0">
        <w:trPr>
          <w:trHeight w:val="268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Укупни</w:t>
            </w:r>
            <w:proofErr w:type="spellEnd"/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расходи</w:t>
            </w:r>
            <w:proofErr w:type="spellEnd"/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од</w:t>
            </w:r>
            <w:proofErr w:type="spellEnd"/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20)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35,506,619.92</w:t>
            </w:r>
          </w:p>
        </w:tc>
      </w:tr>
      <w:tr w:rsidR="007E05A0" w:rsidRPr="007E05A0" w:rsidTr="007E05A0">
        <w:trPr>
          <w:trHeight w:val="16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РАЗЛИКА ПРИХОДА И РАСХОДА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E05A0" w:rsidRPr="007E05A0" w:rsidRDefault="007E05A0" w:rsidP="007E05A0">
            <w:pPr>
              <w:spacing w:before="0"/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E05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-2,974,000.13</w:t>
            </w:r>
          </w:p>
        </w:tc>
      </w:tr>
    </w:tbl>
    <w:p w:rsidR="007E05A0" w:rsidRPr="007E05A0" w:rsidRDefault="007E05A0" w:rsidP="007E05A0">
      <w:pPr>
        <w:ind w:left="5040" w:firstLine="120"/>
        <w:jc w:val="center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в.д</w:t>
      </w:r>
      <w:proofErr w:type="spellEnd"/>
      <w:proofErr w:type="gramEnd"/>
      <w:r>
        <w:rPr>
          <w:b/>
          <w:szCs w:val="24"/>
        </w:rPr>
        <w:t xml:space="preserve">. СЕКРЕТАРА КОМОРЕ                                                                                                                                                       </w:t>
      </w:r>
      <w:proofErr w:type="spellStart"/>
      <w:r>
        <w:rPr>
          <w:szCs w:val="24"/>
        </w:rPr>
        <w:t>Срђан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Срданов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дипл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прав</w:t>
      </w:r>
      <w:proofErr w:type="spellEnd"/>
      <w:proofErr w:type="gramEnd"/>
      <w:r>
        <w:rPr>
          <w:szCs w:val="24"/>
        </w:rPr>
        <w:t xml:space="preserve">                                                 </w:t>
      </w:r>
    </w:p>
    <w:p w:rsidR="007E05A0" w:rsidRDefault="007E05A0"/>
    <w:sectPr w:rsidR="007E05A0" w:rsidSect="007E05A0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5A0"/>
    <w:rsid w:val="00467186"/>
    <w:rsid w:val="007E05A0"/>
    <w:rsid w:val="00D8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A0"/>
    <w:pPr>
      <w:spacing w:before="120" w:after="0" w:line="240" w:lineRule="auto"/>
      <w:ind w:left="518" w:right="518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</dc:creator>
  <cp:lastModifiedBy>Djordje</cp:lastModifiedBy>
  <cp:revision>1</cp:revision>
  <dcterms:created xsi:type="dcterms:W3CDTF">2017-03-14T10:35:00Z</dcterms:created>
  <dcterms:modified xsi:type="dcterms:W3CDTF">2017-03-14T10:42:00Z</dcterms:modified>
</cp:coreProperties>
</file>